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Nunito" w:cs="Nunito" w:eastAsia="Nunito" w:hAnsi="Nunito"/>
          <w:b w:val="1"/>
          <w:i w:val="0"/>
          <w:sz w:val="36"/>
          <w:szCs w:val="36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sz w:val="36"/>
          <w:szCs w:val="36"/>
          <w:vertAlign w:val="baseline"/>
          <w:rtl w:val="0"/>
        </w:rPr>
        <w:t xml:space="preserve">  A</w:t>
      </w:r>
      <w:r w:rsidDel="00000000" w:rsidR="00000000" w:rsidRPr="00000000">
        <w:rPr>
          <w:rFonts w:ascii="Nunito" w:cs="Nunito" w:eastAsia="Nunito" w:hAnsi="Nunito"/>
          <w:b w:val="1"/>
          <w:i w:val="1"/>
          <w:sz w:val="36"/>
          <w:szCs w:val="36"/>
          <w:rtl w:val="0"/>
        </w:rPr>
        <w:t xml:space="preserve">DRIENNE FRANÇA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Helvetica Neue" w:cs="Helvetica Neue" w:eastAsia="Helvetica Neue" w:hAnsi="Helvetica Neue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vertAlign w:val="baseline"/>
          <w:rtl w:val="0"/>
        </w:rPr>
        <w:t xml:space="preserve">Brasileira, solteira,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33</w:t>
      </w:r>
      <w:r w:rsidDel="00000000" w:rsidR="00000000" w:rsidRPr="00000000">
        <w:rPr>
          <w:rFonts w:ascii="Verdana" w:cs="Verdana" w:eastAsia="Verdana" w:hAnsi="Verdana"/>
          <w:sz w:val="24"/>
          <w:szCs w:val="24"/>
          <w:vertAlign w:val="baseline"/>
          <w:rtl w:val="0"/>
        </w:rPr>
        <w:t xml:space="preserve"> anos</w:t>
        <w:br w:type="textWrapping"/>
      </w:r>
      <w:r w:rsidDel="00000000" w:rsidR="00000000" w:rsidRPr="00000000">
        <w:rPr>
          <w:rFonts w:ascii="Verdana" w:cs="Verdana" w:eastAsia="Verdana" w:hAnsi="Verdana"/>
          <w:color w:val="444444"/>
          <w:sz w:val="24"/>
          <w:szCs w:val="24"/>
          <w:highlight w:val="white"/>
          <w:vertAlign w:val="baseline"/>
          <w:rtl w:val="0"/>
        </w:rPr>
        <w:t xml:space="preserve">Rua: </w:t>
      </w:r>
      <w:r w:rsidDel="00000000" w:rsidR="00000000" w:rsidRPr="00000000">
        <w:rPr>
          <w:rFonts w:ascii="Verdana" w:cs="Verdana" w:eastAsia="Verdana" w:hAnsi="Verdana"/>
          <w:color w:val="444444"/>
          <w:sz w:val="24"/>
          <w:szCs w:val="24"/>
          <w:highlight w:val="white"/>
          <w:rtl w:val="0"/>
        </w:rPr>
        <w:t xml:space="preserve">Dom Pedro </w:t>
      </w:r>
      <w:r w:rsidDel="00000000" w:rsidR="00000000" w:rsidRPr="00000000">
        <w:rPr>
          <w:rFonts w:ascii="Verdana" w:cs="Verdana" w:eastAsia="Verdana" w:hAnsi="Verdana"/>
          <w:color w:val="444444"/>
          <w:sz w:val="24"/>
          <w:szCs w:val="24"/>
          <w:highlight w:val="white"/>
          <w:vertAlign w:val="baseline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color w:val="444444"/>
          <w:sz w:val="24"/>
          <w:szCs w:val="24"/>
          <w:highlight w:val="white"/>
          <w:rtl w:val="0"/>
        </w:rPr>
        <w:t xml:space="preserve">Número</w:t>
      </w:r>
      <w:r w:rsidDel="00000000" w:rsidR="00000000" w:rsidRPr="00000000">
        <w:rPr>
          <w:rFonts w:ascii="Verdana" w:cs="Verdana" w:eastAsia="Verdana" w:hAnsi="Verdana"/>
          <w:color w:val="444444"/>
          <w:sz w:val="24"/>
          <w:szCs w:val="24"/>
          <w:highlight w:val="white"/>
          <w:vertAlign w:val="baseline"/>
          <w:rtl w:val="0"/>
        </w:rPr>
        <w:t xml:space="preserve"> 157 – </w:t>
      </w:r>
      <w:r w:rsidDel="00000000" w:rsidR="00000000" w:rsidRPr="00000000">
        <w:rPr>
          <w:rFonts w:ascii="Verdana" w:cs="Verdana" w:eastAsia="Verdana" w:hAnsi="Verdana"/>
          <w:color w:val="444444"/>
          <w:sz w:val="24"/>
          <w:szCs w:val="24"/>
          <w:highlight w:val="white"/>
          <w:rtl w:val="0"/>
        </w:rPr>
        <w:t xml:space="preserve">Cruz de Rebouças </w:t>
      </w:r>
      <w:r w:rsidDel="00000000" w:rsidR="00000000" w:rsidRPr="00000000">
        <w:rPr>
          <w:rFonts w:ascii="Verdana" w:cs="Verdana" w:eastAsia="Verdana" w:hAnsi="Verdana"/>
          <w:color w:val="444444"/>
          <w:sz w:val="24"/>
          <w:szCs w:val="24"/>
          <w:highlight w:val="white"/>
          <w:vertAlign w:val="baseline"/>
          <w:rtl w:val="0"/>
        </w:rPr>
        <w:t xml:space="preserve">– CEP: 53625-215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Verdana" w:cs="Verdana" w:eastAsia="Verdana" w:hAnsi="Verdana"/>
          <w:color w:val="444444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444444"/>
          <w:sz w:val="24"/>
          <w:szCs w:val="24"/>
          <w:highlight w:val="white"/>
          <w:rtl w:val="0"/>
        </w:rPr>
        <w:t xml:space="preserve">Igarassu</w:t>
      </w:r>
      <w:r w:rsidDel="00000000" w:rsidR="00000000" w:rsidRPr="00000000">
        <w:rPr>
          <w:rFonts w:ascii="Verdana" w:cs="Verdana" w:eastAsia="Verdana" w:hAnsi="Verdana"/>
          <w:color w:val="444444"/>
          <w:sz w:val="24"/>
          <w:szCs w:val="24"/>
          <w:highlight w:val="white"/>
          <w:vertAlign w:val="baseline"/>
          <w:rtl w:val="0"/>
        </w:rPr>
        <w:t xml:space="preserve">-PE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Verdana" w:cs="Verdana" w:eastAsia="Verdana" w:hAnsi="Verdana"/>
          <w:sz w:val="24"/>
          <w:szCs w:val="24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vertAlign w:val="baseline"/>
          <w:rtl w:val="0"/>
        </w:rPr>
        <w:t xml:space="preserve">Telefone: (81) 9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8263-5344</w:t>
      </w:r>
      <w:r w:rsidDel="00000000" w:rsidR="00000000" w:rsidRPr="00000000">
        <w:rPr>
          <w:rFonts w:ascii="Verdana" w:cs="Verdana" w:eastAsia="Verdana" w:hAnsi="Verdana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Verdana" w:cs="Verdana" w:eastAsia="Verdana" w:hAnsi="Verdana"/>
          <w:sz w:val="24"/>
          <w:szCs w:val="24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vertAlign w:val="baseline"/>
          <w:rtl w:val="0"/>
        </w:rPr>
        <w:t xml:space="preserve">E-mail: akkfanca@gmail.com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8"/>
          <w:szCs w:val="28"/>
          <w:u w:val="none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5667375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5667375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444444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444444"/>
          <w:sz w:val="24"/>
          <w:szCs w:val="24"/>
          <w:highlight w:val="white"/>
          <w:u w:val="none"/>
          <w:vertAlign w:val="baseline"/>
          <w:rtl w:val="0"/>
        </w:rPr>
        <w:t xml:space="preserve">ATENDIMENTO AO CLIENTE / FINS ADMINISTRATIVOS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8"/>
          <w:szCs w:val="28"/>
          <w:u w:val="none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127000</wp:posOffset>
                </wp:positionV>
                <wp:extent cx="56673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127000</wp:posOffset>
                </wp:positionV>
                <wp:extent cx="56673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4"/>
          <w:szCs w:val="24"/>
          <w:highlight w:val="white"/>
          <w:u w:val="none"/>
          <w:vertAlign w:val="baseline"/>
          <w:rtl w:val="0"/>
        </w:rPr>
        <w:t xml:space="preserve">Ensino superior: Cursando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4"/>
          <w:szCs w:val="24"/>
          <w:highlight w:val="white"/>
          <w:u w:val="none"/>
          <w:vertAlign w:val="baseline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444444"/>
          <w:sz w:val="24"/>
          <w:szCs w:val="24"/>
          <w:highlight w:val="white"/>
          <w:rtl w:val="0"/>
        </w:rPr>
        <w:t xml:space="preserve">Processo Gerências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4"/>
          <w:szCs w:val="24"/>
          <w:highlight w:val="white"/>
          <w:u w:val="none"/>
          <w:vertAlign w:val="baseline"/>
          <w:rtl w:val="0"/>
        </w:rPr>
        <w:t xml:space="preserve">Turno: Noite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4"/>
          <w:szCs w:val="24"/>
          <w:highlight w:val="white"/>
          <w:u w:val="none"/>
          <w:vertAlign w:val="baseline"/>
          <w:rtl w:val="0"/>
        </w:rPr>
        <w:t xml:space="preserve">Faculdade:</w:t>
      </w:r>
      <w:r w:rsidDel="00000000" w:rsidR="00000000" w:rsidRPr="00000000">
        <w:rPr>
          <w:rFonts w:ascii="Arial" w:cs="Arial" w:eastAsia="Arial" w:hAnsi="Arial"/>
          <w:color w:val="444444"/>
          <w:sz w:val="24"/>
          <w:szCs w:val="24"/>
          <w:highlight w:val="white"/>
          <w:rtl w:val="0"/>
        </w:rPr>
        <w:t xml:space="preserve"> Unibra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4"/>
          <w:szCs w:val="24"/>
          <w:highlight w:val="white"/>
          <w:u w:val="none"/>
          <w:vertAlign w:val="baseline"/>
          <w:rtl w:val="0"/>
        </w:rPr>
        <w:t xml:space="preserve"> - Recife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smallCaps w:val="1"/>
          <w:color w:val="575f6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8"/>
          <w:szCs w:val="28"/>
          <w:u w:val="none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8"/>
          <w:szCs w:val="28"/>
          <w:u w:val="none"/>
          <w:shd w:fill="auto" w:val="clear"/>
          <w:vertAlign w:val="baseline"/>
          <w:rtl w:val="0"/>
        </w:rPr>
        <w:t xml:space="preserve">CAMPEC – PRODUTOS RURAIS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Cargo: Estágio Comercial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Principais atividades: Auxiliar 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gerência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 comercial, planejando e executando ações de vendas. Acompanhamento da equipe, envio de relatórios gerenciais para a diretoria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preparação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 e apresentações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reuniões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 semanais.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8"/>
          <w:szCs w:val="28"/>
          <w:u w:val="none"/>
          <w:shd w:fill="auto" w:val="clear"/>
          <w:vertAlign w:val="baseline"/>
          <w:rtl w:val="0"/>
        </w:rPr>
        <w:t xml:space="preserve">SRCOB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Cargo: Estágio Administrativo (Recuperação de Crédito)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Principais atividades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Cobranças de empréstimos pessoais do Banco BMG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8"/>
          <w:szCs w:val="28"/>
          <w:u w:val="none"/>
          <w:shd w:fill="auto" w:val="clear"/>
          <w:vertAlign w:val="baseline"/>
          <w:rtl w:val="0"/>
        </w:rPr>
        <w:t xml:space="preserve">HSBC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4"/>
          <w:szCs w:val="24"/>
          <w:highlight w:val="white"/>
          <w:u w:val="none"/>
          <w:vertAlign w:val="baseline"/>
          <w:rtl w:val="0"/>
        </w:rPr>
        <w:t xml:space="preserve">Aprendiz (Administrativo / Financeiro)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Principais atividades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4"/>
          <w:szCs w:val="24"/>
          <w:highlight w:val="white"/>
          <w:u w:val="none"/>
          <w:vertAlign w:val="baseline"/>
          <w:rtl w:val="0"/>
        </w:rPr>
        <w:t xml:space="preserve">: Oferecer o primeiro atendimento aos clientes do Banco, tirando </w:t>
      </w:r>
      <w:r w:rsidDel="00000000" w:rsidR="00000000" w:rsidRPr="00000000">
        <w:rPr>
          <w:rFonts w:ascii="Arial" w:cs="Arial" w:eastAsia="Arial" w:hAnsi="Arial"/>
          <w:color w:val="444444"/>
          <w:sz w:val="24"/>
          <w:szCs w:val="24"/>
          <w:highlight w:val="white"/>
          <w:rtl w:val="0"/>
        </w:rPr>
        <w:t xml:space="preserve">dúvidas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4"/>
          <w:szCs w:val="24"/>
          <w:highlight w:val="white"/>
          <w:u w:val="none"/>
          <w:vertAlign w:val="baseline"/>
          <w:rtl w:val="0"/>
        </w:rPr>
        <w:t xml:space="preserve">, auxiliando clientes a utilizar os serviços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t xml:space="preserve">rápidos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4"/>
          <w:szCs w:val="24"/>
          <w:highlight w:val="white"/>
          <w:u w:val="none"/>
          <w:vertAlign w:val="baseline"/>
          <w:rtl w:val="0"/>
        </w:rPr>
        <w:t xml:space="preserve"> como: caixa automático, central de atendimento ,internet Bank e auxiliando gerentes e demais funcionários internos em tarefas administrativas.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Tim nordeste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4"/>
          <w:szCs w:val="24"/>
          <w:highlight w:val="white"/>
          <w:u w:val="none"/>
          <w:vertAlign w:val="baseline"/>
          <w:rtl w:val="0"/>
        </w:rPr>
        <w:t xml:space="preserve">Consultora de Relacionamento Corporativo (Atendimento ao Cliente)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Principais atividades: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4"/>
          <w:szCs w:val="24"/>
          <w:highlight w:val="white"/>
          <w:u w:val="none"/>
          <w:vertAlign w:val="baseline"/>
          <w:rtl w:val="0"/>
        </w:rPr>
        <w:t xml:space="preserve">Atendimento aos clientes corporativos, contestações de faturas, ativações de linhas,vendas de aparelhos e linhas telefônicas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Grupo via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 Analista de crédito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Principais atividades: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color w:val="2d2d2d"/>
          <w:sz w:val="21"/>
          <w:szCs w:val="21"/>
          <w:highlight w:val="white"/>
          <w:rtl w:val="0"/>
        </w:rPr>
        <w:t xml:space="preserve">Mesa de crédito do setor de financiamento veicular, pagamentos de contratos dos bancos conveniados, análises de documentos, baixa de pagamentos, autorização de faturamento, vendas de seguros e serviços.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PEDRAGON CHEVROLET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Analista de crédito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Principais atividades: </w:t>
      </w:r>
      <w:r w:rsidDel="00000000" w:rsidR="00000000" w:rsidRPr="00000000">
        <w:rPr>
          <w:rFonts w:ascii="Helvetica Neue" w:cs="Helvetica Neue" w:eastAsia="Helvetica Neue" w:hAnsi="Helvetica Neue"/>
          <w:color w:val="2d2d2d"/>
          <w:sz w:val="21"/>
          <w:szCs w:val="21"/>
          <w:highlight w:val="white"/>
          <w:rtl w:val="0"/>
        </w:rPr>
        <w:t xml:space="preserve">Mesa de crédito do setor de financiamento veicular, pagamentos de contratos dos bancos conveniados, análises de documentos, baixa de pagamentos, autorização de faturamento, vendas de seguros e serviços.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8"/>
          <w:szCs w:val="28"/>
          <w:u w:val="none"/>
          <w:shd w:fill="auto" w:val="clear"/>
          <w:vertAlign w:val="baseline"/>
          <w:rtl w:val="0"/>
        </w:rPr>
        <w:t xml:space="preserve">QUALIFICAÇÕES E ATIVIDADES COMPLEMENTARES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127000</wp:posOffset>
                </wp:positionV>
                <wp:extent cx="5667375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127000</wp:posOffset>
                </wp:positionV>
                <wp:extent cx="5667375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Informática Básica.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Técnico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 Bancário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Matemática financeira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8"/>
          <w:szCs w:val="28"/>
          <w:u w:val="none"/>
          <w:shd w:fill="auto" w:val="clear"/>
          <w:vertAlign w:val="baseline"/>
          <w:rtl w:val="0"/>
        </w:rPr>
        <w:t xml:space="preserve">INFORMAÇÕES ADICIONAIS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127000</wp:posOffset>
                </wp:positionV>
                <wp:extent cx="56673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127000</wp:posOffset>
                </wp:positionV>
                <wp:extent cx="56673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Tenho disposição para desenvolver e aprender outras atividades ou funções. Estou ciente de que posso contribuir para crescer junto a 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9" w:w="11907" w:orient="portrait"/>
      <w:pgMar w:bottom="1134" w:top="1134" w:left="1134" w:right="1134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Calibri"/>
  <w:font w:name="Arial"/>
  <w:font w:name="Courier New"/>
  <w:font w:name="Nunito">
    <w:embedBold w:fontKey="{00000000-0000-0000-0000-000000000000}" r:id="rId1" w:subsetted="0"/>
    <w:embedBoldItalic w:fontKey="{00000000-0000-0000-0000-000000000000}" r:id="rId2" w:subsetted="0"/>
  </w:font>
  <w:font w:name="Century Schoolbook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Helvetica Neue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Noto Sans Symbols">
    <w:embedRegular w:fontKey="{00000000-0000-0000-0000-000000000000}" r:id="rId11" w:subsetted="0"/>
    <w:embedBold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-12699</wp:posOffset>
              </wp:positionV>
              <wp:extent cx="129540" cy="12954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300280" y="3734280"/>
                        <a:ext cx="91440" cy="91440"/>
                      </a:xfrm>
                      <a:prstGeom prst="ellipse">
                        <a:avLst/>
                      </a:prstGeom>
                      <a:noFill/>
                      <a:ln cap="flat" cmpd="dbl" w="38100">
                        <a:solidFill>
                          <a:srgbClr val="FE8637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-12699</wp:posOffset>
              </wp:positionV>
              <wp:extent cx="129540" cy="12954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540" cy="129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16"/>
        <w:szCs w:val="16"/>
        <w:u w:val="none"/>
        <w:shd w:fill="auto" w:val="clear"/>
        <w:vertAlign w:val="baseline"/>
        <w:rtl w:val="0"/>
      </w:rPr>
      <w:t xml:space="preserve">[Escolha a data]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bold.ttf"/><Relationship Id="rId2" Type="http://schemas.openxmlformats.org/officeDocument/2006/relationships/font" Target="fonts/Nunito-boldItalic.ttf"/><Relationship Id="rId3" Type="http://schemas.openxmlformats.org/officeDocument/2006/relationships/font" Target="fonts/CenturySchoolbook-regular.ttf"/><Relationship Id="rId4" Type="http://schemas.openxmlformats.org/officeDocument/2006/relationships/font" Target="fonts/CenturySchoolbook-bold.ttf"/><Relationship Id="rId11" Type="http://schemas.openxmlformats.org/officeDocument/2006/relationships/font" Target="fonts/NotoSansSymbols-regular.ttf"/><Relationship Id="rId10" Type="http://schemas.openxmlformats.org/officeDocument/2006/relationships/font" Target="fonts/HelveticaNeue-boldItalic.ttf"/><Relationship Id="rId12" Type="http://schemas.openxmlformats.org/officeDocument/2006/relationships/font" Target="fonts/NotoSansSymbols-bold.ttf"/><Relationship Id="rId9" Type="http://schemas.openxmlformats.org/officeDocument/2006/relationships/font" Target="fonts/HelveticaNeue-italic.ttf"/><Relationship Id="rId5" Type="http://schemas.openxmlformats.org/officeDocument/2006/relationships/font" Target="fonts/CenturySchoolbook-italic.ttf"/><Relationship Id="rId6" Type="http://schemas.openxmlformats.org/officeDocument/2006/relationships/font" Target="fonts/CenturySchoolbook-boldItalic.ttf"/><Relationship Id="rId7" Type="http://schemas.openxmlformats.org/officeDocument/2006/relationships/font" Target="fonts/HelveticaNeue-regular.ttf"/><Relationship Id="rId8" Type="http://schemas.openxmlformats.org/officeDocument/2006/relationships/font" Target="fonts/HelveticaNeue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